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outlineLvl w:val="0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附件：征文参考选题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（选题为方向性的，作者可据此自行命题）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新中国成立以来人民代表大会制度史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新中国成立以来政治协商制度史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新中国成立以来民族区域自治制度史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新中国基层社会治理实践及经验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新中国政治治理现代化研究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新中国政治思想史研究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新中国法治史研究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</w:rPr>
        <w:t>新中国行政制度史研究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新中国政治生活史研究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新中国人权保障史研究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新中国边疆治理史研究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新时代中国共产党治国理政成就与经验研究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</w:rPr>
        <w:t>新时代全过程人民民主的实践与经验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研究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</w:rPr>
        <w:t>新时代加强中华民族共同体意识的实践与经验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研究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</w:rPr>
        <w:t>新时代“枫桥经验”研究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新时代维护国家安全的实践与经验研究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党和国家领导人与</w:t>
      </w:r>
      <w:r>
        <w:rPr>
          <w:rFonts w:ascii="仿宋" w:hAnsi="仿宋" w:eastAsia="仿宋" w:cs="仿宋"/>
          <w:color w:val="auto"/>
          <w:sz w:val="28"/>
          <w:szCs w:val="28"/>
        </w:rPr>
        <w:t>新中国政治建设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</w:rPr>
        <w:t>中国共产党的政治建设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史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中国特色社会主义政治发展道路研究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马克思主义中国化的历史性飞跃与中国式现代化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百年大党与中国式现代化研究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中国共产党领导社会主义现代化的历史经验研究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</w:rPr>
        <w:t>中国当代政治史研究述评</w:t>
      </w:r>
    </w:p>
    <w:p>
      <w:pPr>
        <w:spacing w:line="360" w:lineRule="auto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</w:rPr>
        <w:t>中国当代政治史的史料收集与利用</w:t>
      </w:r>
    </w:p>
    <w:p>
      <w:pPr>
        <w:rPr>
          <w:rFonts w:ascii="仿宋" w:hAnsi="仿宋" w:eastAsia="仿宋" w:cs="Times New Roman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中国当代政治史的学科建设与研究方法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B65F0"/>
    <w:rsid w:val="4F3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2023-06-26T01:28:00Z</dcterms:created>
  <dc:creator>zj</dc:creator>
  <cp:lastModifiedBy>祝</cp:lastModifiedBy>
  <dcterms:modified xsi:type="dcterms:W3CDTF">2024-01-18T06:52:17Z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992B5D19482E46CC949A56488899F780</vt:lpwstr>
  </property>
</Properties>
</file>